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F" w:rsidRDefault="0004493F">
      <w:pPr>
        <w:rPr>
          <w:rStyle w:val="Pogrubienie"/>
          <w:color w:val="323232"/>
        </w:rPr>
      </w:pPr>
    </w:p>
    <w:p w:rsidR="0004493F" w:rsidRDefault="0004493F">
      <w:pPr>
        <w:rPr>
          <w:rStyle w:val="Pogrubienie"/>
          <w:color w:val="323232"/>
        </w:rPr>
      </w:pPr>
    </w:p>
    <w:p w:rsidR="0004493F" w:rsidRDefault="0004493F" w:rsidP="0004493F">
      <w:pPr>
        <w:jc w:val="center"/>
        <w:rPr>
          <w:rStyle w:val="Pogrubienie"/>
          <w:rFonts w:ascii="Times New Roman" w:hAnsi="Times New Roman" w:cs="Times New Roman"/>
          <w:color w:val="323232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323232"/>
          <w:sz w:val="32"/>
          <w:szCs w:val="32"/>
        </w:rPr>
        <w:t xml:space="preserve">Zabawy słuchowe </w:t>
      </w:r>
    </w:p>
    <w:p w:rsidR="0004493F" w:rsidRDefault="0004493F">
      <w:pPr>
        <w:rPr>
          <w:rStyle w:val="Pogrubienie"/>
          <w:rFonts w:ascii="Times New Roman" w:hAnsi="Times New Roman" w:cs="Times New Roman"/>
          <w:color w:val="323232"/>
          <w:sz w:val="32"/>
          <w:szCs w:val="32"/>
        </w:rPr>
      </w:pPr>
    </w:p>
    <w:p w:rsidR="0004493F" w:rsidRPr="0004493F" w:rsidRDefault="0004493F">
      <w:pPr>
        <w:rPr>
          <w:rStyle w:val="Pogrubienie"/>
          <w:rFonts w:ascii="Times New Roman" w:hAnsi="Times New Roman" w:cs="Times New Roman"/>
          <w:color w:val="323232"/>
          <w:sz w:val="32"/>
          <w:szCs w:val="32"/>
        </w:rPr>
      </w:pPr>
    </w:p>
    <w:p w:rsidR="009F368E" w:rsidRDefault="0004493F">
      <w:r w:rsidRPr="008A1F5A">
        <w:rPr>
          <w:rStyle w:val="Pogrubienie"/>
          <w:color w:val="323232"/>
        </w:rPr>
        <w:t>Uważne słuchanie</w:t>
      </w:r>
      <w:r w:rsidRPr="008A1F5A">
        <w:rPr>
          <w:b/>
          <w:bCs/>
          <w:color w:val="323232"/>
        </w:rPr>
        <w:br/>
      </w:r>
      <w:r w:rsidRPr="008A1F5A">
        <w:rPr>
          <w:color w:val="323232"/>
        </w:rPr>
        <w:br/>
        <w:t>zabawa: „Ile dźwięków słyszysz?”. Policz uderzenia w bębenek, stuknięcia o blat stołu. Dziecko zamyka oczy i liczy dźwięki wystukiwane przez mamę, tatę.</w:t>
      </w:r>
      <w:r w:rsidRPr="008A1F5A">
        <w:rPr>
          <w:color w:val="323232"/>
        </w:rPr>
        <w:br/>
        <w:t>rozpoznawanie znanych piosenek, znanych melodii. Włączamy znaną melodię lub nucimy. Dziecko odgaduje tytuł lub słowa piosenki.</w:t>
      </w:r>
      <w:r w:rsidRPr="008A1F5A">
        <w:rPr>
          <w:color w:val="323232"/>
        </w:rPr>
        <w:br/>
      </w:r>
      <w:r w:rsidRPr="008A1F5A">
        <w:rPr>
          <w:b/>
          <w:bCs/>
          <w:color w:val="323232"/>
        </w:rPr>
        <w:br/>
      </w:r>
      <w:r w:rsidRPr="008A1F5A">
        <w:rPr>
          <w:b/>
          <w:bCs/>
          <w:color w:val="323232"/>
        </w:rPr>
        <w:br/>
      </w:r>
      <w:r w:rsidRPr="008A1F5A">
        <w:rPr>
          <w:rStyle w:val="Pogrubienie"/>
          <w:color w:val="323232"/>
        </w:rPr>
        <w:t>Rozpoznajemy głos ludzkiej mowy</w:t>
      </w:r>
      <w:r w:rsidRPr="008A1F5A">
        <w:rPr>
          <w:color w:val="323232"/>
        </w:rPr>
        <w:br/>
      </w:r>
      <w:r w:rsidRPr="008A1F5A">
        <w:rPr>
          <w:color w:val="323232"/>
        </w:rPr>
        <w:br/>
        <w:t>dziecko z zamkniętymi oczami odgaduje, czyj głos słyszy:</w:t>
      </w:r>
      <w:r w:rsidRPr="008A1F5A">
        <w:rPr>
          <w:color w:val="323232"/>
        </w:rPr>
        <w:br/>
        <w:t>„Kto mnie woła?” - dziecko nie widzi osób, które je wołają. Można utrudnić zgadywanie i zmieniać barwę i natężenie głosu, np. tata woła córeczkę „cienkim” głosem, itp.</w:t>
      </w:r>
      <w:r w:rsidRPr="008A1F5A">
        <w:rPr>
          <w:color w:val="323232"/>
        </w:rPr>
        <w:br/>
        <w:t>„Rozpoznawanie głosów: kobiety, mężczyzny, dziecka” - dziecko zamyka oczy i słucha nagranych głosów. Czy to był głos pani, pana, czy dziecka?</w:t>
      </w:r>
      <w:r w:rsidRPr="008A1F5A">
        <w:rPr>
          <w:color w:val="323232"/>
        </w:rPr>
        <w:br/>
      </w:r>
    </w:p>
    <w:sectPr w:rsidR="009F368E" w:rsidSect="009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493F"/>
    <w:rsid w:val="0004493F"/>
    <w:rsid w:val="009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4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2020-05-15T06:28:00Z</dcterms:created>
  <dcterms:modified xsi:type="dcterms:W3CDTF">2020-05-15T06:29:00Z</dcterms:modified>
</cp:coreProperties>
</file>